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57.png" ContentType="image/png"/>
  <Override PartName="/word/media/rId62.png" ContentType="image/png"/>
  <Override PartName="/word/media/rId69.png" ContentType="image/png"/>
  <Override PartName="/word/media/rId73.png" ContentType="image/png"/>
  <Override PartName="/word/media/rId76.png" ContentType="image/png"/>
  <Override PartName="/word/media/rId24.png" ContentType="image/png"/>
  <Override PartName="/word/media/rId32.png" ContentType="image/png"/>
  <Override PartName="/word/media/rId39.png" ContentType="image/png"/>
  <Override PartName="/word/media/rId43.png" ContentType="image/png"/>
  <Override PartName="/word/media/rId47.png" ContentType="image/png"/>
  <Override PartName="/word/media/rId50.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2024-12-23</w:t>
      </w:r>
      <w:r>
        <w:t xml:space="preserve"> </w:t>
      </w:r>
      <w:r>
        <w:t xml:space="preserve">/</w:t>
      </w:r>
      <w:r>
        <w:t xml:space="preserve"> </w:t>
      </w:r>
      <w:r>
        <w:t xml:space="preserve">Executed:</w:t>
      </w:r>
      <w:r>
        <w:t xml:space="preserve"> </w:t>
      </w:r>
      <w:r>
        <w:t xml:space="preserve">2024-12-24</w:t>
      </w:r>
    </w:p>
    <w:bookmarkStart w:id="20" w:name="X3251a6dd016e845e54c064629779bb0e060bfbf"/>
    <w:p>
      <w:pPr>
        <w:pStyle w:val="Heading2"/>
      </w:pPr>
      <w:r>
        <w:t xml:space="preserve">Prerequisites and Expected Execution Time</w:t>
      </w:r>
    </w:p>
    <w:p>
      <w:pPr>
        <w:pStyle w:val="FirstParagraph"/>
      </w:pPr>
      <w:r>
        <w:t xml:space="preserve">Prerequisites: A0_Download.sh successfully completed</w:t>
      </w:r>
    </w:p>
    <w:p>
      <w:pPr>
        <w:pStyle w:val="BodyText"/>
      </w:pPr>
      <w:r>
        <w:t xml:space="preserve">Expected execution time: Less than 20 minutes (@ 12 physical cores, 24 logical cores, 32 GB RAM)</w:t>
      </w:r>
    </w:p>
    <w:bookmarkEnd w:id="20"/>
    <w:bookmarkStart w:id="21"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2"/>
      </w:pPr>
      <w:r>
        <w:t xml:space="preserve">Populations: ONS</w:t>
      </w:r>
    </w:p>
    <w:p>
      <w:pPr>
        <w:pStyle w:val="FirstParagraph"/>
      </w:pPr>
      <w:r>
        <w:t xml:space="preserve">ONS Crown Copyright Reserved [from Nomis on 25 June 2024]</w:t>
      </w:r>
    </w:p>
    <w:bookmarkEnd w:id="23"/>
    <w:bookmarkStart w:id="27" w:name="populations-aggregate-save-and-visualize"/>
    <w:p>
      <w:pPr>
        <w:pStyle w:val="Heading2"/>
      </w:pPr>
      <w:r>
        <w:t xml:space="preserve">Populations: Aggregate, Save, and Visualize</w:t>
      </w:r>
    </w:p>
    <w:p>
      <w:pPr>
        <w:pStyle w:val="SourceCode"/>
      </w:pPr>
      <w:r>
        <w:rPr>
          <w:rStyle w:val="VerbatimChar"/>
        </w:rPr>
        <w:t xml:space="preserve">## [1] "Populations.Rdata (is.na = 0)"</w:t>
      </w:r>
    </w:p>
    <w:p>
      <w:pPr>
        <w:pStyle w:val="FirstParagraph"/>
      </w:pPr>
      <w:r>
        <w:drawing>
          <wp:inline>
            <wp:extent cx="5334000" cy="5334000"/>
            <wp:effectExtent b="0" l="0" r="0" t="0"/>
            <wp:docPr descr="" title="" id="25" name="Picture"/>
            <a:graphic>
              <a:graphicData uri="http://schemas.openxmlformats.org/drawingml/2006/picture">
                <pic:pic>
                  <pic:nvPicPr>
                    <pic:cNvPr descr="../Plots/Figure_S1.png" id="26"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"2022: Population Data © European Union, 1995-2024 and ONS, 2024"</w:t>
      </w:r>
    </w:p>
    <w:bookmarkEnd w:id="27"/>
    <w:bookmarkStart w:id="28"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8"/>
    <w:bookmarkStart w:id="82"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Start w:id="29" w:name="deaths-ons-commissioned"/>
    <w:p>
      <w:pPr>
        <w:pStyle w:val="Heading2"/>
      </w:pPr>
      <w:r>
        <w:t xml:space="preserve">Deaths (ONS, Commissioned)</w:t>
      </w:r>
    </w:p>
    <w:bookmarkEnd w:id="29"/>
    <w:bookmarkStart w:id="30" w:name="deaths-insee"/>
    <w:p>
      <w:pPr>
        <w:pStyle w:val="Heading2"/>
      </w:pPr>
      <w:r>
        <w:t xml:space="preserve">Deaths (INSEE)</w:t>
      </w:r>
    </w:p>
    <w:bookmarkEnd w:id="30"/>
    <w:bookmarkStart w:id="31" w:name="deaths-aggregate-and-save"/>
    <w:p>
      <w:pPr>
        <w:pStyle w:val="Heading2"/>
      </w:pPr>
      <w:r>
        <w:t xml:space="preserve">Deaths: Aggregate and Save</w:t>
      </w:r>
    </w:p>
    <w:p>
      <w:pPr>
        <w:pStyle w:val="SourceCode"/>
      </w:pPr>
      <w:r>
        <w:rPr>
          <w:rStyle w:val="VerbatimChar"/>
        </w:rPr>
        <w:t xml:space="preserve">## [1] "Deaths.Rdata (is.na = 0)"</w:t>
      </w:r>
    </w:p>
    <w:bookmarkEnd w:id="31"/>
    <w:bookmarkStart w:id="35"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3" name="Picture"/>
            <a:graphic>
              <a:graphicData uri="http://schemas.openxmlformats.org/drawingml/2006/picture">
                <pic:pic>
                  <pic:nvPicPr>
                    <pic:cNvPr descr="../Plots/Figure_S2.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"2018 Population (0.1 ° x 0.1 ° Grid)"</w:t>
      </w:r>
    </w:p>
    <w:bookmarkEnd w:id="35"/>
    <w:bookmarkStart w:id="42" w:name="daily-mean-temperatures"/>
    <w:p>
      <w:pPr>
        <w:pStyle w:val="Heading2"/>
      </w:pPr>
      <w:r>
        <w:t xml:space="preserve">Daily Mean Temperatures</w:t>
      </w:r>
    </w:p>
    <w:p>
      <w:pPr>
        <w:pStyle w:val="FirstParagraph"/>
      </w:pPr>
      <w:r>
        <w:t xml:space="preserve">Acknowledgment: We acknowledge the E-OBS dataset from the EU-FP6 project UERRA (</w:t>
      </w:r>
      <w:hyperlink r:id="rId36">
        <w:r>
          <w:rPr>
            <w:rStyle w:val="Hyperlink"/>
          </w:rPr>
          <w:t xml:space="preserve">https://www.uerra.eu</w:t>
        </w:r>
      </w:hyperlink>
      <w:r>
        <w:t xml:space="preserve">) and the Copernicus Climate Change Service, and the data providers in the ECA&amp;D project (</w:t>
      </w:r>
      <w:hyperlink r:id="rId37">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8">
        <w:r>
          <w:rPr>
            <w:rStyle w:val="Hyperlink"/>
          </w:rPr>
          <w:t xml:space="preserve">doi:10.1029/2017JD028200</w:t>
        </w:r>
      </w:hyperlink>
    </w:p>
    <w:p>
      <w:pPr>
        <w:pStyle w:val="SourceCode"/>
      </w:pPr>
      <w:r>
        <w:rPr>
          <w:rStyle w:val="VerbatimChar"/>
        </w:rPr>
        <w:t xml:space="preserve">## [1] "Temperatures.Rdata (is.na = 0)"</w:t>
      </w:r>
    </w:p>
    <w:p>
      <w:pPr>
        <w:pStyle w:val="FirstParagraph"/>
      </w:pPr>
      <w:r>
        <w:drawing>
          <wp:inline>
            <wp:extent cx="5334000" cy="2667000"/>
            <wp:effectExtent b="0" l="0" r="0" t="0"/>
            <wp:docPr descr="" title="" id="40" name="Picture"/>
            <a:graphic>
              <a:graphicData uri="http://schemas.openxmlformats.org/drawingml/2006/picture">
                <pic:pic>
                  <pic:nvPicPr>
                    <pic:cNvPr descr="../Plots/Figure_S3.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"Hot Stretches by Region (2000-01-01 to 2024-06-30)"</w:t>
      </w:r>
    </w:p>
    <w:bookmarkEnd w:id="42"/>
    <w:bookmarkStart w:id="46" w:name="temperature-plots"/>
    <w:p>
      <w:pPr>
        <w:pStyle w:val="Heading2"/>
      </w:pPr>
      <w:r>
        <w:t xml:space="preserve">Temperature Plots</w:t>
      </w:r>
    </w:p>
    <w:p>
      <w:pPr>
        <w:pStyle w:val="FirstParagraph"/>
      </w:pPr>
      <w:r>
        <w:drawing>
          <wp:inline>
            <wp:extent cx="5334000" cy="2667000"/>
            <wp:effectExtent b="0" l="0" r="0" t="0"/>
            <wp:docPr descr="" title="" id="44" name="Picture"/>
            <a:graphic>
              <a:graphicData uri="http://schemas.openxmlformats.org/drawingml/2006/picture">
                <pic:pic>
                  <pic:nvPicPr>
                    <pic:cNvPr descr="../Plots/Figure_S4.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"Average Temperatures"</w:t>
      </w:r>
    </w:p>
    <w:bookmarkEnd w:id="46"/>
    <w:bookmarkStart w:id="53"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48" name="Picture"/>
            <a:graphic>
              <a:graphicData uri="http://schemas.openxmlformats.org/drawingml/2006/picture">
                <pic:pic>
                  <pic:nvPicPr>
                    <pic:cNvPr descr="../Plots/Figure_S5.png" id="49"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(Observed)"</w:t>
      </w:r>
    </w:p>
    <w:p>
      <w:pPr>
        <w:pStyle w:val="FirstParagraph"/>
      </w:pPr>
      <w:r>
        <w:drawing>
          <wp:inline>
            <wp:extent cx="5334000" cy="6400800"/>
            <wp:effectExtent b="0" l="0" r="0" t="0"/>
            <wp:docPr descr="" title="" id="51" name="Picture"/>
            <a:graphic>
              <a:graphicData uri="http://schemas.openxmlformats.org/drawingml/2006/picture">
                <pic:pic>
                  <pic:nvPicPr>
                    <pic:cNvPr descr="../Plots/Figure_S6.png" id="52"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(EU27 Standard Population)"</w:t>
      </w:r>
    </w:p>
    <w:bookmarkEnd w:id="53"/>
    <w:bookmarkStart w:id="60" w:name="exposure-response-raw"/>
    <w:p>
      <w:pPr>
        <w:pStyle w:val="Heading2"/>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BodyText"/>
      </w:pPr>
      <w:r>
        <w:drawing>
          <wp:inline>
            <wp:extent cx="5334000" cy="5334000"/>
            <wp:effectExtent b="0" l="0" r="0" t="0"/>
            <wp:docPr descr="" title="" id="55" name="Picture"/>
            <a:graphic>
              <a:graphicData uri="http://schemas.openxmlformats.org/drawingml/2006/picture">
                <pic:pic>
                  <pic:nvPicPr>
                    <pic:cNvPr descr="../Plots/Figure_1.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w:t>
      </w:r>
    </w:p>
    <w:p>
      <w:pPr>
        <w:pStyle w:val="FirstParagraph"/>
      </w:pPr>
      <w:r>
        <w:drawing>
          <wp:inline>
            <wp:extent cx="5334000" cy="5334000"/>
            <wp:effectExtent b="0" l="0" r="0" t="0"/>
            <wp:docPr descr="" title="" id="58" name="Picture"/>
            <a:graphic>
              <a:graphicData uri="http://schemas.openxmlformats.org/drawingml/2006/picture">
                <pic:pic>
                  <pic:nvPicPr>
                    <pic:cNvPr descr="../Plots/Figure_2.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 74-84 and 85+ Years"</w:t>
      </w:r>
    </w:p>
    <w:bookmarkEnd w:id="60"/>
    <w:bookmarkStart w:id="61"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p>
      <w:pPr>
        <w:pStyle w:val="SourceCode"/>
      </w:pPr>
      <w:r>
        <w:rPr>
          <w:rStyle w:val="VerbatimChar"/>
        </w:rPr>
        <w:t xml:space="preserve">##           used  (Mb) gc trigger    (Mb)   max used    (Mb)</w:t>
      </w:r>
      <w:r>
        <w:br/>
      </w:r>
      <w:r>
        <w:rPr>
          <w:rStyle w:val="VerbatimChar"/>
        </w:rPr>
        <w:t xml:space="preserve">## Ncells 2786235 148.9   21896479  1169.4   34213247  1827.2</w:t>
      </w:r>
      <w:r>
        <w:br/>
      </w:r>
      <w:r>
        <w:rPr>
          <w:rStyle w:val="VerbatimChar"/>
        </w:rPr>
        <w:t xml:space="preserve">## Vcells 7017829  53.6 2889918908 22048.4 3612124849 27558.4</w:t>
      </w:r>
    </w:p>
    <w:bookmarkEnd w:id="61"/>
    <w:bookmarkStart w:id="68"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1320"/>
        <w:gridCol w:w="1870"/>
        <w:gridCol w:w="1320"/>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12,350</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14,144</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13,286</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14,274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20,280</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18,148</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23,946</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19,422</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501,680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501,680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135,850</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58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 [1.10, 1.27]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[1.07, 1.25]</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[0.82, 0.90]</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[0.68, 0.75]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 [0.50, 0.68]</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[0.46, 0.52]</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 [0.29, 0.45]</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[0.24, 0.42]</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[-0.11, 0.45]</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[-0.18, -0.10]</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Country, Sex, and Age Group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Region, Sex, and Age Group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74"/>
        <w:gridCol w:w="1111"/>
        <w:gridCol w:w="1174"/>
        <w:gridCol w:w="1251"/>
        <w:gridCol w:w="1314"/>
        <w:gridCol w:w="1251"/>
        <w:gridCol w:w="1314"/>
        <w:gridCol w:w="1251"/>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bl>
    <w:p>
      <w:pPr>
        <w:pStyle w:val="FirstParagraph"/>
      </w:pPr>
      <w:r>
        <w:drawing>
          <wp:inline>
            <wp:extent cx="5334000" cy="2667000"/>
            <wp:effectExtent b="0" l="0" r="0" t="0"/>
            <wp:docPr descr="" title="" id="63" name="Picture"/>
            <a:graphic>
              <a:graphicData uri="http://schemas.openxmlformats.org/drawingml/2006/picture">
                <pic:pic>
                  <pic:nvPicPr>
                    <pic:cNvPr descr="../Plots/Figure_3.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"Onset of Heat-Related Risk, Regression Fit across Years"</w:t>
      </w:r>
    </w:p>
    <w:p>
      <w:pPr>
        <w:pStyle w:val="FirstParagraph"/>
      </w:pPr>
      <w:r>
        <w:drawing>
          <wp:inline>
            <wp:extent cx="5334000" cy="2667000"/>
            <wp:effectExtent b="0" l="0" r="0" t="0"/>
            <wp:docPr descr="" title="" id="66" name="Picture"/>
            <a:graphic>
              <a:graphicData uri="http://schemas.openxmlformats.org/drawingml/2006/picture">
                <pic:pic>
                  <pic:nvPicPr>
                    <pic:cNvPr descr="../Plots/Figure_S7.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"Minima of Heat-Related Risk, Regression Fit across Years"</w:t>
      </w:r>
    </w:p>
    <w:bookmarkEnd w:id="68"/>
    <w:bookmarkStart w:id="72"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 Data from two COVID years (2020 and 2022) are excluded to avoid potential confounding by pandemic mortality effects during summer.</w:t>
      </w:r>
    </w:p>
    <w:p>
      <w:pPr>
        <w:pStyle w:val="BodyText"/>
      </w:pPr>
      <w:r>
        <w:drawing>
          <wp:inline>
            <wp:extent cx="5334000" cy="2667000"/>
            <wp:effectExtent b="0" l="0" r="0" t="0"/>
            <wp:docPr descr="" title="" id="70" name="Picture"/>
            <a:graphic>
              <a:graphicData uri="http://schemas.openxmlformats.org/drawingml/2006/picture">
                <pic:pic>
                  <pic:nvPicPr>
                    <pic:cNvPr descr="../Plots/Figure_4.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"Heat-Related Response, Common model,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226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Power</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 [1.76, 1.77]</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3.58 [3.51, 3.65]</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 [2.05, 2.07]</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4.63 [4.58, 4.68]</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3.55 [3.46, 3.63]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 [3.86, 4.00]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bl>
    <w:bookmarkEnd w:id="72"/>
    <w:bookmarkStart w:id="79"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w:pPr>
        <w:pStyle w:val="BodyText"/>
      </w:pPr>
      <w:r>
        <w:t xml:space="preserve">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 != 1) and Trend (* != 0)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050"/>
        <w:gridCol w:w="816"/>
        <w:gridCol w:w="2812"/>
        <w:gridCol w:w="297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(-0.16 to 1.97)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(-0.16 to 0.09) </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 (0.43 to 1.58)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(-0.13 to -0.01)  *</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(0.09 to 1.26)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(-0.21 to -0.07)  *</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 (0.65 to 1.71)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(-0.09 to 0.04) </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0.96 (0.65 to 1.28)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(-0.12 to -0.05)  *</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 (0.75 to 1.56)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(-0.12 to -0.01)  *</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(0.64 to 1.04)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-0.05)  *</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(0.83 to 1.60)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(-0.11 to -0.01)  *</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 (0.47 to 2.34)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(-0.13 to 0.05) </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 (0.91 to 2.08)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0.07) </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 (0.33 to 1.94)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(-0.14 to 0.01) </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1.30 (0.77 to 1.84)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(-0.07 to 0.03) </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(0.53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-0.03)  *</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(0.79 to 1.55)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 (0.82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(-0.06 to -0.02)  *</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1.38 (1.06 to 1.70)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0.04) </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 (-0.29 to 0.85)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(-0.10 to -0.00)  *</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(0.05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(-0.10 to -0.02)  *</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 (1.07 to 2.42)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(-0.05 to 0.05) </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 (1.36 to 2.90)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(-0.03 to 0.10) </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 (1.36 to 2.34)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-0.01)  *</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 (2.56 to 3.86)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(0.05 to 0.16)  *</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 (1.08 to 1.54)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0.01) </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 (1.41 to 2.53)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(-0.00 to 0.10) </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(0.45 to 1.04)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-0.03)  *</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 (0.95 to 1.30)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-0.04)  *</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(0.46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-0.07)  *</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 (0.75 to 1.14)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(-0.09 to -0.06)  *</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 (0.32 to 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(-0.09 to -0.08)  *</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 (0.57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(-0.09 to -0.07)  *</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0.57 (0.50 to 0.63)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(-0.12 to -0.11)  *</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(0.66 to 0.86)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(-0.11 to -0.09)  *</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0.88 (0.57 to 1.19)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-0.02)  *</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(0.72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0.79 (0.66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(0.72 to 0.96)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-0.01)  *</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 (0.67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(0.73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 (0.61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(0.78 to 0.93)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(-0.02 to -0.01)  *</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 (0.94 to 1.56)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0.07) </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 (0.76 to 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(0.03 to 0.10)  *</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 (0.90 to 1.27)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(-0.04 to 0.04) </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(0.51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0.00) </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(0.84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-0.01)  *</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 (0.96 to 1.16)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-0.01)  *</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 (1.37 to 1.48)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 (1.24 to 1.42)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0.00) </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(0.18 to 1.42)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 (-0.38 to 0.12) </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 (-0.20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(-0.52 to 0.00) </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(0.35 to 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(-0.28 to 0.17) </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 (0.04 to 0.70)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(-0.12 to 0.17) </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 (0.12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(-0.20 to 0.18) </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(0.14 to 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(-0.20 to 0.18) </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(0.48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0.16) </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(0.52 to 1.11)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(-0.15 to 0.12) </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 (-0.54 to 2.43)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(-0.17 to 0.10) </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 (1.39 to 3.06)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(-0.04 to 0.11) </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 (0.56 to 2.00)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(-0.16 to -0.03)  *</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(-0.04 to 1.57)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(-0.23 to -0.08)  *</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 (0.82 to 1.47)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(-0.23 to -0.16)  *</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 (0.45 to 1.51)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(-0.24 to -0.14)  *</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 (0.92 to 1.31)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(-0.12 to -0.09)  *</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 (1.15 to 2.06)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(-0.14 to -0.04)  *</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 (0.20 to 1.02)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-0.00)  *</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 (0.83 to 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(-0.01 to 0.04) </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 (0.20 to 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(-0.11 to -0.06)  *</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0.88 (0.63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-0.00)  *</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(0.46 to 0.61)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-0.05)  *</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 (0.52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(-0.05 to -0.03)  *</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 (0.64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(-0.06 to -0.05)  *</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 (0.58 to 0.73)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(-0.70 to 1.36)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(-0.16 to 0.03) </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 (-0.12 to 1.39)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(-0.10 to 0.04) </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(-0.33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(-0.10 to 0.01) </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(0.28 to 1.15)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0.06) </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1.09 (0.51 to 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(-0.13 to -0.02)  *</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(0.50 to 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(-0.05 to 0.01) </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(0.50 to 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0.00) </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0.92 (0.49 to 1.34)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0.04) </w:t>
            </w:r>
          </w:p>
        </w:tc>
      </w:tr>
    </w:tbl>
    <w:p>
      <w:pPr>
        <w:pStyle w:val="BodyText"/>
      </w:pPr>
      <w:r>
        <w:drawing>
          <wp:inline>
            <wp:extent cx="5334000" cy="3733799"/>
            <wp:effectExtent b="0" l="0" r="0" t="0"/>
            <wp:docPr descr="" title="" id="74" name="Picture"/>
            <a:graphic>
              <a:graphicData uri="http://schemas.openxmlformats.org/drawingml/2006/picture">
                <pic:pic>
                  <pic:nvPicPr>
                    <pic:cNvPr descr="../Plots/Figure_5.png" id="75"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(2019): Scale x Common Age-Sex Response (across Countries and 2000-2023)"</w:t>
      </w:r>
    </w:p>
    <w:p>
      <w:pPr>
        <w:pStyle w:val="FirstParagraph"/>
      </w:pPr>
      <w:r>
        <w:drawing>
          <wp:inline>
            <wp:extent cx="5334000" cy="3733799"/>
            <wp:effectExtent b="0" l="0" r="0" t="0"/>
            <wp:docPr descr="" title="" id="77" name="Picture"/>
            <a:graphic>
              <a:graphicData uri="http://schemas.openxmlformats.org/drawingml/2006/picture">
                <pic:pic>
                  <pic:nvPicPr>
                    <pic:cNvPr descr="../Plots/Figure_6.png" id="78" name="Picture"/>
                    <pic:cNvPicPr>
                      <a:picLocks noChangeArrowheads="1" noChangeAspect="1"/>
                    </pic:cNvPicPr>
                  </pic:nvPicPr>
                  <pic:blipFill>
                    <a:blip r:embed="rId76"/>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Trend (2000-2023): Slope = Annual Change to Factor"</w:t>
      </w:r>
    </w:p>
    <w:bookmarkEnd w:id="79"/>
    <w:bookmarkStart w:id="80" w:name="Xf3ae6d3be7695ce650aff84ac1cc66743d72fcc"/>
    <w:p>
      <w:pPr>
        <w:pStyle w:val="Heading2"/>
      </w:pPr>
      <w:r>
        <w:t xml:space="preserve">Pass 4 - Heat-Related and Excess Mortality</w:t>
      </w:r>
    </w:p>
    <w:p>
      <w:pPr>
        <w:pStyle w:val="FirstParagraph"/>
      </w:pPr>
      <w:r>
        <w:t xml:space="preserve">Compute and juxtapose heat-related and excess mortality by country by year, summed over regions, sex, and age groups. Exploratory check only, for the appendix.</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421/462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145/195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278/300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1667/1689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2456/2486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818/843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2636/2753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301/296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523/538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1214/1231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3643/3610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4563/4616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639/657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3205/3299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89/136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362/387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361/394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511/532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1694/1746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3782/3843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285/290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1933/1967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169/228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1088/1144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2487/2474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17165/17241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13113/13178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2651/2662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8734/8814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827/938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1074/1090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2642/2725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3146/3215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934/977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4226/4361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77/85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498/556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3779/3856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3678/3737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1469/1472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4324/4408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168/160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619/658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1304/1361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3297/3298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7301/7388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9291/9278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2304/2302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5607/5670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327/346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511/547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645/687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2982/3015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508/480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2162/2223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56/67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1224/1273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3192/3264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3016/3096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100/123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639/667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2560/2631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2518/2584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875/884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4826/4868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107/137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447/457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526/553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2678/2791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6498/6539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2185/2208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4689/4740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182/161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327/354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1336/1426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1840/1885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5884/5989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1170/1181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3310/3401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123/155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603/653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274/294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489/533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2372/2464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3445/3482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10704/10756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1548/1566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4739/4808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128/176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836/870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436/494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1529/1543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2991/2995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5317/5352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6766/6895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1955/1973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3947/3984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227/258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1008/1002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1078/1130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3630/3704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2339/2473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456/462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2735/2786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60/99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1194/1225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498/550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316/306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4320/4376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9206/9240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12945/13031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685/734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6187/6228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611/677</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484/527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1094/1136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2463/2572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4475/4501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4614/4722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1727/1737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5235/5267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111/155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552/602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426/511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3364/3454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3942/3989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11670/11711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5682/5756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275/337</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1153/1218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2640/2676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3989/4070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11146/11199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6464/6552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595/648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1491/1513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4476/4539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313/345</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566/666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903/939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1684/1721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4202/4305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8931/8964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11015/11122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541/564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538/538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4359/4440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396/414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1282/1314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3042/3102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9373/9459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3053/3164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87/132</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387/448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737/831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1797/1944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5941/6011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11452/11559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309/365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5270/5349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411/461</w:t>
            </w:r>
          </w:p>
        </w:tc>
      </w:tr>
    </w:tbl>
    <w:bookmarkEnd w:id="80"/>
    <w:bookmarkStart w:id="81" w:name="execution-time"/>
    <w:p>
      <w:pPr>
        <w:pStyle w:val="Heading2"/>
      </w:pPr>
      <w:r>
        <w:t xml:space="preserve">Execution Time</w:t>
      </w:r>
    </w:p>
    <w:p>
      <w:pPr>
        <w:pStyle w:val="SourceCode"/>
      </w:pPr>
      <w:r>
        <w:rPr>
          <w:rStyle w:val="VerbatimChar"/>
        </w:rPr>
        <w:t xml:space="preserve">## Time difference of 16.03142 mins</w:t>
      </w:r>
    </w:p>
    <w:bookmarkEnd w:id="81"/>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2024-12-24T10:21:34Z</dcterms:created>
  <dcterms:modified xsi:type="dcterms:W3CDTF">2024-12-24T10:21:34Z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2024-12-23 / Executed: 2024-12-24</vt:lpwstr>
  </property>
  <property fmtid="{D5CDD505-2E9C-101B-9397-08002B2CF9AE}" pid="3" name="output">
    <vt:lpwstr>word_document</vt:lpwstr>
  </property>
</Properties>
</file>